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76" w:rsidRDefault="004A6C76" w:rsidP="003C7F8B">
      <w:pPr>
        <w:pStyle w:val="Rozdzia"/>
      </w:pPr>
      <w:r>
        <w:t>M</w:t>
      </w:r>
      <w:r w:rsidR="003C7F8B">
        <w:t xml:space="preserve"> </w:t>
      </w:r>
      <w:r>
        <w:t>13.02.01 BETON niekonstrukcyjny klasy b1</w:t>
      </w:r>
      <w:r w:rsidR="0077328E">
        <w:t>5</w:t>
      </w:r>
      <w:r>
        <w:t xml:space="preserve"> bez deskowania</w:t>
      </w:r>
    </w:p>
    <w:p w:rsidR="004A6C76" w:rsidRDefault="004A6C76" w:rsidP="003C7F8B">
      <w:pPr>
        <w:pStyle w:val="Nagwek1"/>
      </w:pPr>
      <w:r>
        <w:t>Wstęp</w:t>
      </w:r>
    </w:p>
    <w:p w:rsidR="004A6C76" w:rsidRDefault="004A6C76" w:rsidP="003C7F8B">
      <w:pPr>
        <w:pStyle w:val="Nagwek2"/>
      </w:pPr>
      <w:r>
        <w:t>Przedmiot S</w:t>
      </w:r>
      <w:r w:rsidR="001A1C7E">
        <w:t xml:space="preserve">pecyfikacji </w:t>
      </w:r>
      <w:r>
        <w:t>T</w:t>
      </w:r>
      <w:r w:rsidR="001A1C7E">
        <w:t>echnicznej (ST)</w:t>
      </w:r>
    </w:p>
    <w:p w:rsidR="003C7F8B" w:rsidRDefault="004A6C76" w:rsidP="003C7F8B">
      <w:r>
        <w:t xml:space="preserve">Przedmiotem niniejszej Specyfikacji Technicznej </w:t>
      </w:r>
      <w:r w:rsidR="0075357F">
        <w:t xml:space="preserve">(ST) </w:t>
      </w:r>
      <w:r>
        <w:t xml:space="preserve">są wymagania dotyczące wykonania i odbioru betonu </w:t>
      </w:r>
      <w:r w:rsidR="003C7F8B">
        <w:t xml:space="preserve">podkładowego pod beton kap chodnikowych i krawężnik w obrębie skrzydełek poprzecznic zamykających w ramach zadania budowlanego: </w:t>
      </w:r>
      <w:r w:rsidR="008230B7">
        <w:t>Przebudowa</w:t>
      </w:r>
      <w:r w:rsidR="003C7F8B" w:rsidRPr="00A02887">
        <w:t xml:space="preserve"> mostu na potoku Głęboki </w:t>
      </w:r>
      <w:r w:rsidR="003C7F8B" w:rsidRPr="00EC2B9D">
        <w:t xml:space="preserve">w Zatwarnicy (Jawornik) w ciągu drogi gminnej wewnętrznej </w:t>
      </w:r>
      <w:r w:rsidR="003C7F8B">
        <w:t xml:space="preserve">o </w:t>
      </w:r>
      <w:r w:rsidR="003C7F8B" w:rsidRPr="00EC2B9D">
        <w:t>nr ew. dz. 19 i 295/1</w:t>
      </w:r>
      <w:r w:rsidR="003C7F8B">
        <w:t>,</w:t>
      </w:r>
      <w:r w:rsidR="003C7F8B" w:rsidRPr="00EC2B9D">
        <w:t xml:space="preserve"> w km 0+055.</w:t>
      </w:r>
    </w:p>
    <w:p w:rsidR="004A6C76" w:rsidRDefault="004A6C76" w:rsidP="003C7F8B">
      <w:pPr>
        <w:pStyle w:val="Nagwek2"/>
      </w:pPr>
      <w:r>
        <w:t>Zakres stosowania ST</w:t>
      </w:r>
    </w:p>
    <w:p w:rsidR="004A6C76" w:rsidRDefault="004A6C76">
      <w:pPr>
        <w:numPr>
          <w:ilvl w:val="12"/>
          <w:numId w:val="0"/>
        </w:numPr>
      </w:pPr>
      <w:r>
        <w:t>ST stosowana jest jako dokument przetargowy i kontraktowy przy zlecaniu i realizacji robót wymienionych pkt</w:t>
      </w:r>
      <w:r w:rsidR="00396B15">
        <w:t xml:space="preserve"> </w:t>
      </w:r>
      <w:r>
        <w:t>1.1</w:t>
      </w:r>
      <w:r w:rsidR="00D911C6">
        <w:t>.</w:t>
      </w:r>
    </w:p>
    <w:p w:rsidR="004A6C76" w:rsidRDefault="004A6C76" w:rsidP="003C7F8B">
      <w:pPr>
        <w:pStyle w:val="Nagwek2"/>
      </w:pPr>
      <w:r>
        <w:t>Zakres robót objętych ST</w:t>
      </w:r>
    </w:p>
    <w:p w:rsidR="004A6C76" w:rsidRDefault="004A6C76">
      <w:r>
        <w:t xml:space="preserve">Roboty, których </w:t>
      </w:r>
      <w:r w:rsidR="00D911C6">
        <w:t xml:space="preserve">dotyczy Specyfikacja, obejmują </w:t>
      </w:r>
      <w:r>
        <w:t xml:space="preserve">wszystkie czynności umożliwiające i mające na celu wykonanie betonu </w:t>
      </w:r>
      <w:r w:rsidR="00D911C6">
        <w:t xml:space="preserve">podkładowego </w:t>
      </w:r>
      <w:r>
        <w:t xml:space="preserve">pod </w:t>
      </w:r>
      <w:r w:rsidR="00D911C6">
        <w:t>kapy chodnikowe i krawężniki w obrębie skrzydełek.</w:t>
      </w:r>
    </w:p>
    <w:p w:rsidR="004A6C76" w:rsidRDefault="004A6C76" w:rsidP="003C7F8B">
      <w:pPr>
        <w:pStyle w:val="Nagwek2"/>
      </w:pPr>
      <w:r>
        <w:t>Określenia podstawowe</w:t>
      </w:r>
    </w:p>
    <w:p w:rsidR="004A6C76" w:rsidRDefault="004A6C76">
      <w:r>
        <w:t xml:space="preserve">Określenia podane w niniejszej ST są zgodne z obowiązującymi  odpowiednimi normami oraz z określeniami podanymi </w:t>
      </w:r>
      <w:r w:rsidR="00396B15">
        <w:br/>
      </w:r>
      <w:r>
        <w:t>w ST D-M 00.00.00 „Wymagania ogólne”</w:t>
      </w:r>
      <w:r w:rsidR="00D911C6">
        <w:t xml:space="preserve">, pkt 1.4 </w:t>
      </w:r>
      <w:r>
        <w:t>oraz ST</w:t>
      </w:r>
      <w:r w:rsidR="001A1C7E">
        <w:t xml:space="preserve"> </w:t>
      </w:r>
      <w:r>
        <w:t>M 13.0</w:t>
      </w:r>
      <w:r w:rsidR="001A1C7E">
        <w:t>1</w:t>
      </w:r>
      <w:r>
        <w:t>.00 „Beton</w:t>
      </w:r>
      <w:r w:rsidR="001A1C7E">
        <w:t xml:space="preserve"> konstrukcyjny</w:t>
      </w:r>
      <w:r>
        <w:t>”.</w:t>
      </w:r>
    </w:p>
    <w:p w:rsidR="004A6C76" w:rsidRDefault="004A6C76" w:rsidP="003C7F8B">
      <w:pPr>
        <w:pStyle w:val="Nagwek2"/>
      </w:pPr>
      <w:r>
        <w:t>Ogólne wymagania dotyczące robót</w:t>
      </w:r>
    </w:p>
    <w:p w:rsidR="00B04CED" w:rsidRDefault="00B04CED">
      <w:r>
        <w:t>Ogólne wymagania dotyczące robót podano w ST D-M 00 00.00 "Wymagania ogólne", pkt 1.5.</w:t>
      </w:r>
    </w:p>
    <w:p w:rsidR="004A6C76" w:rsidRDefault="004A6C76">
      <w:r>
        <w:t xml:space="preserve">Wykonawca robót jest odpowiedzialny za jakość ich wykonania oraz za zgodność z Dokumentacją Projektową, ST </w:t>
      </w:r>
      <w:r w:rsidR="001A1C7E">
        <w:br/>
      </w:r>
      <w:r>
        <w:t xml:space="preserve">i poleceniami Inżyniera. </w:t>
      </w:r>
    </w:p>
    <w:p w:rsidR="004A6C76" w:rsidRDefault="004A6C76">
      <w:pPr>
        <w:pStyle w:val="Nagwek1"/>
      </w:pPr>
      <w:r>
        <w:t>Materiały</w:t>
      </w:r>
    </w:p>
    <w:p w:rsidR="004A6C76" w:rsidRDefault="004A6C76">
      <w:r>
        <w:t>Beton klasy B</w:t>
      </w:r>
      <w:r w:rsidR="00D911C6">
        <w:t xml:space="preserve"> </w:t>
      </w:r>
      <w:r>
        <w:t>1</w:t>
      </w:r>
      <w:r w:rsidR="00D911C6">
        <w:t>5</w:t>
      </w:r>
      <w:r>
        <w:t xml:space="preserve"> </w:t>
      </w:r>
      <w:r w:rsidR="00EF7486">
        <w:t xml:space="preserve">(C12/15) </w:t>
      </w:r>
      <w:r>
        <w:t xml:space="preserve">z utrzymaniem wymagań i badań tylko w zakresie wytrzymałości betonu na ściskanie zgodnie </w:t>
      </w:r>
      <w:r w:rsidR="00396B15">
        <w:br/>
      </w:r>
      <w:r>
        <w:t>z ST M 13.0</w:t>
      </w:r>
      <w:r w:rsidR="001A1C7E">
        <w:t>1</w:t>
      </w:r>
      <w:r>
        <w:t>.00.</w:t>
      </w:r>
    </w:p>
    <w:p w:rsidR="004A6C76" w:rsidRDefault="004A6C76">
      <w:pPr>
        <w:pStyle w:val="Nagwek1"/>
      </w:pPr>
      <w:r>
        <w:t>Sprzęt</w:t>
      </w:r>
    </w:p>
    <w:p w:rsidR="004A6C76" w:rsidRDefault="004A6C76">
      <w:r>
        <w:t>Roboty można wykonać przy użyciu dowolnego typu sprzętu</w:t>
      </w:r>
      <w:r w:rsidR="001A1C7E">
        <w:t>,</w:t>
      </w:r>
      <w:r>
        <w:t xml:space="preserve"> zaakceptowanego przez Inżyniera.</w:t>
      </w:r>
    </w:p>
    <w:p w:rsidR="004A6C76" w:rsidRDefault="004A6C76">
      <w:r>
        <w:t>Dopuszczalne jest mieszanie składników w betoniarce wolnospadowej.</w:t>
      </w:r>
    </w:p>
    <w:p w:rsidR="004A6C76" w:rsidRDefault="004A6C76">
      <w:pPr>
        <w:pStyle w:val="Nagwek1"/>
        <w:rPr>
          <w:lang w:val="en-US"/>
        </w:rPr>
      </w:pPr>
      <w:r>
        <w:rPr>
          <w:lang w:val="en-US"/>
        </w:rPr>
        <w:t>Transport</w:t>
      </w:r>
    </w:p>
    <w:p w:rsidR="004A6C76" w:rsidRDefault="004A6C76">
      <w:pPr>
        <w:rPr>
          <w:lang w:val="en-US"/>
        </w:rPr>
      </w:pPr>
      <w:r>
        <w:rPr>
          <w:lang w:val="en-US"/>
        </w:rPr>
        <w:t>Wg ST M 13.0</w:t>
      </w:r>
      <w:r w:rsidR="001A1C7E">
        <w:rPr>
          <w:lang w:val="en-US"/>
        </w:rPr>
        <w:t>1</w:t>
      </w:r>
      <w:r>
        <w:rPr>
          <w:lang w:val="en-US"/>
        </w:rPr>
        <w:t>.00.</w:t>
      </w:r>
    </w:p>
    <w:p w:rsidR="004A6C76" w:rsidRDefault="004A6C76">
      <w:pPr>
        <w:pStyle w:val="Nagwek1"/>
      </w:pPr>
      <w:r>
        <w:t>Wykonanie robót</w:t>
      </w:r>
    </w:p>
    <w:p w:rsidR="004A6C76" w:rsidRDefault="004A6C76">
      <w:r>
        <w:t>Wykonanie robót powinno być poprzedzone odbiorem przez Inżyniera podłoża na poziomie posadowienia pod względem przydatności gruntu do posadowienia podpory</w:t>
      </w:r>
      <w:r w:rsidR="00396B15">
        <w:t xml:space="preserve"> lub innego elementu obiektu (płyty przejściowej)</w:t>
      </w:r>
      <w:r>
        <w:t>.</w:t>
      </w:r>
    </w:p>
    <w:p w:rsidR="004A6C76" w:rsidRDefault="004A6C76">
      <w:r>
        <w:t xml:space="preserve">Przed przystąpieniem do układania chudego betonu należy sprawdzić poprawność wykonania </w:t>
      </w:r>
      <w:r w:rsidR="008F3150">
        <w:t>zasypki obiektowej oraz podbudowy z kruszywa</w:t>
      </w:r>
      <w:r>
        <w:t>. Podłoże winno być równe, czyste i odwodnione. Beton winien być rozkładany w miarę możliwości w sposób ciągły z zachowaniem kontroli grubości oraz rzędnych wg</w:t>
      </w:r>
      <w:r w:rsidR="008F3150">
        <w:t xml:space="preserve"> Dokumentacji Projektowej.</w:t>
      </w:r>
    </w:p>
    <w:p w:rsidR="004A6C76" w:rsidRDefault="004A6C76">
      <w:pPr>
        <w:pStyle w:val="Nagwek1"/>
      </w:pPr>
      <w:r>
        <w:lastRenderedPageBreak/>
        <w:t>Kontrola jakości robót</w:t>
      </w:r>
    </w:p>
    <w:p w:rsidR="004A6C76" w:rsidRDefault="004A6C76">
      <w:r>
        <w:t>Roboty należy prowadzić w obecności Inżyniera. Kontroli podlega przygotowanie podłoża, grubość układanej warstwy betonu oraz rzędne wierzchu chudego betonu.</w:t>
      </w:r>
    </w:p>
    <w:p w:rsidR="004A6C76" w:rsidRDefault="004A6C76">
      <w:r>
        <w:t>Skład mieszanki należy każdorazowo oznaczać laboratoryjnie.</w:t>
      </w:r>
    </w:p>
    <w:p w:rsidR="004A6C76" w:rsidRDefault="004A6C76">
      <w:r>
        <w:t>Należy sprawdzać klasę betonu przez pobranie próbek oraz wykonanie badań wytrzymałości na ściskanie wg ST</w:t>
      </w:r>
      <w:r w:rsidR="008F3150">
        <w:t xml:space="preserve"> </w:t>
      </w:r>
      <w:r w:rsidR="008F3150">
        <w:br/>
      </w:r>
      <w:r>
        <w:t>M 13.00.00. „Beton”.</w:t>
      </w:r>
    </w:p>
    <w:p w:rsidR="004A6C76" w:rsidRDefault="004A6C76">
      <w:pPr>
        <w:pStyle w:val="Nagwek1"/>
      </w:pPr>
      <w:r>
        <w:t>Obmiar robót</w:t>
      </w:r>
    </w:p>
    <w:p w:rsidR="004A6C76" w:rsidRDefault="004A6C76">
      <w:r>
        <w:t xml:space="preserve">Jednostką obmiaru jest 1 </w:t>
      </w:r>
      <w:r w:rsidR="00B04CED">
        <w:t>metr sześcienny [</w:t>
      </w:r>
      <w:r>
        <w:t>m</w:t>
      </w:r>
      <w:r w:rsidR="008F3150" w:rsidRPr="008F3150">
        <w:rPr>
          <w:vertAlign w:val="superscript"/>
        </w:rPr>
        <w:t>3</w:t>
      </w:r>
      <w:r w:rsidR="00B04CED">
        <w:t xml:space="preserve">] </w:t>
      </w:r>
      <w:r>
        <w:t xml:space="preserve">betonu </w:t>
      </w:r>
      <w:r w:rsidR="008F3150">
        <w:t>podkładowego</w:t>
      </w:r>
      <w:r>
        <w:t>.</w:t>
      </w:r>
    </w:p>
    <w:p w:rsidR="004A6C76" w:rsidRDefault="004A6C76">
      <w:r>
        <w:t xml:space="preserve">Ilość robót określa się na podstawie Dokumentacji Projektowej z uwzględnieniem zmian zaaprobowanych przez Inżyniera </w:t>
      </w:r>
      <w:r w:rsidR="00396B15">
        <w:br/>
      </w:r>
      <w:r>
        <w:t>i sprawdzonych w naturze.</w:t>
      </w:r>
    </w:p>
    <w:p w:rsidR="004A6C76" w:rsidRDefault="004A6C76">
      <w:pPr>
        <w:pStyle w:val="Nagwek1"/>
      </w:pPr>
      <w:r>
        <w:t>Odbiór robót</w:t>
      </w:r>
    </w:p>
    <w:p w:rsidR="004A6C76" w:rsidRDefault="004A6C76">
      <w:r>
        <w:t>Podstawą dokonania odbioru jest:</w:t>
      </w:r>
    </w:p>
    <w:p w:rsidR="004A6C76" w:rsidRDefault="004A6C76" w:rsidP="00B04CED">
      <w:pPr>
        <w:pStyle w:val="Listapunktowana"/>
      </w:pPr>
      <w:r>
        <w:t>zgłoszenie przez Wykonawcę w Dzienniku Budowy zakończenia robót podlegających odbiorowi międzyoperacyjnemu.</w:t>
      </w:r>
    </w:p>
    <w:p w:rsidR="004A6C76" w:rsidRDefault="004A6C76" w:rsidP="00B04CED">
      <w:pPr>
        <w:pStyle w:val="Listapunktowana"/>
      </w:pPr>
      <w:r>
        <w:t>stwierdzenie przez Inżyniera zgodności odbieranych robót z Dokumentacją Projektową i zmianami zaaprobowanymi przez Inżyniera.</w:t>
      </w:r>
    </w:p>
    <w:p w:rsidR="004A6C76" w:rsidRDefault="004A6C76" w:rsidP="00B04CED">
      <w:pPr>
        <w:pStyle w:val="Listapunktowana"/>
      </w:pPr>
      <w:r>
        <w:t>uzyskanie pozytywnych wyników odpowiednich badań wykonanych zgodnie z punktem 6 niniejszej Specyfikacji oraz przedłożenie pr</w:t>
      </w:r>
      <w:r w:rsidR="00396B15">
        <w:t>z</w:t>
      </w:r>
      <w:r>
        <w:t>ez Wykonawcę atestów na zastosowane materiały.</w:t>
      </w:r>
    </w:p>
    <w:p w:rsidR="004A6C76" w:rsidRDefault="004A6C76">
      <w:pPr>
        <w:pStyle w:val="Nagwek1"/>
      </w:pPr>
      <w:r>
        <w:t>Podstawa płatności</w:t>
      </w:r>
    </w:p>
    <w:p w:rsidR="004A6C76" w:rsidRDefault="004A6C76">
      <w:r>
        <w:t>Płaci się za wykonaną i odebraną ilość m</w:t>
      </w:r>
      <w:r w:rsidR="008F3150" w:rsidRPr="008F3150">
        <w:rPr>
          <w:vertAlign w:val="superscript"/>
        </w:rPr>
        <w:t>3</w:t>
      </w:r>
      <w:r>
        <w:t xml:space="preserve"> betonu wg ceny jednostkowej, która obejmuje przygotowanie, wbudowanie, wyrównanie i pielęgnację betonu, zakup i dostarczenie niezbędnych materiałów, sprzętu oraz innych niezbędnych czynników produkcji, oczyszczenie stanowiska pracy.</w:t>
      </w:r>
    </w:p>
    <w:p w:rsidR="004A6C76" w:rsidRDefault="004A6C76">
      <w:pPr>
        <w:pStyle w:val="Nagwek1"/>
      </w:pPr>
      <w:r>
        <w:t>Przepisy związane</w:t>
      </w:r>
    </w:p>
    <w:p w:rsidR="008F3150" w:rsidRPr="007F4687" w:rsidRDefault="008F3150" w:rsidP="004A6C76">
      <w:pPr>
        <w:pStyle w:val="Tekstpodstawowyzwciciem2"/>
        <w:numPr>
          <w:ilvl w:val="0"/>
          <w:numId w:val="4"/>
        </w:numPr>
        <w:spacing w:before="0" w:after="0" w:line="276" w:lineRule="auto"/>
        <w:ind w:left="709" w:hanging="709"/>
        <w:rPr>
          <w:i/>
          <w:szCs w:val="24"/>
        </w:rPr>
      </w:pPr>
      <w:r w:rsidRPr="007F4687">
        <w:rPr>
          <w:i/>
          <w:szCs w:val="24"/>
        </w:rPr>
        <w:t>PN-EN 206+A:2016-12 Beton</w:t>
      </w:r>
      <w:r>
        <w:rPr>
          <w:i/>
          <w:szCs w:val="24"/>
        </w:rPr>
        <w:t xml:space="preserve">. </w:t>
      </w:r>
      <w:r w:rsidRPr="007F4687">
        <w:rPr>
          <w:i/>
          <w:szCs w:val="24"/>
        </w:rPr>
        <w:t>Wymagania, właściwości, produkcja i zgodność</w:t>
      </w:r>
      <w:r>
        <w:rPr>
          <w:i/>
          <w:szCs w:val="24"/>
        </w:rPr>
        <w:t>.</w:t>
      </w:r>
    </w:p>
    <w:sectPr w:rsidR="008F3150" w:rsidRPr="007F4687" w:rsidSect="0075357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12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F0E" w:rsidRDefault="000F2F0E">
      <w:pPr>
        <w:spacing w:before="0" w:after="0" w:line="240" w:lineRule="auto"/>
      </w:pPr>
      <w:r>
        <w:separator/>
      </w:r>
    </w:p>
  </w:endnote>
  <w:endnote w:type="continuationSeparator" w:id="1">
    <w:p w:rsidR="000F2F0E" w:rsidRDefault="000F2F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C76" w:rsidRDefault="00B35B55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4A6C76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396B15">
      <w:rPr>
        <w:rStyle w:val="Numerstrony"/>
        <w:rFonts w:ascii="Arial" w:hAnsi="Arial"/>
        <w:b w:val="0"/>
        <w:i w:val="0"/>
        <w:noProof/>
      </w:rPr>
      <w:t>122</w:t>
    </w:r>
    <w:r>
      <w:rPr>
        <w:rStyle w:val="Numerstrony"/>
        <w:rFonts w:ascii="Arial" w:hAnsi="Arial"/>
        <w:b w:val="0"/>
        <w:i w:val="0"/>
      </w:rPr>
      <w:fldChar w:fldCharType="end"/>
    </w:r>
    <w:r w:rsidR="004A6C76">
      <w:rPr>
        <w:rStyle w:val="Numerstrony"/>
      </w:rPr>
      <w:tab/>
    </w:r>
    <w:r w:rsidR="003C7F8B" w:rsidRPr="00C34DB7">
      <w:rPr>
        <w:b w:val="0"/>
        <w:sz w:val="18"/>
        <w:szCs w:val="18"/>
      </w:rPr>
      <w:t>Zespó</w:t>
    </w:r>
    <w:r w:rsidR="003C7F8B">
      <w:rPr>
        <w:b w:val="0"/>
        <w:sz w:val="18"/>
        <w:szCs w:val="18"/>
      </w:rPr>
      <w:t>ł</w:t>
    </w:r>
    <w:r w:rsidR="003C7F8B" w:rsidRPr="00C34DB7">
      <w:rPr>
        <w:b w:val="0"/>
        <w:sz w:val="18"/>
        <w:szCs w:val="18"/>
      </w:rPr>
      <w:t xml:space="preserve"> Projektowy </w:t>
    </w:r>
    <w:r w:rsidR="003C7F8B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C76" w:rsidRDefault="004A6C76">
    <w:pPr>
      <w:pStyle w:val="Stopka"/>
      <w:pBdr>
        <w:top w:val="single" w:sz="6" w:space="1" w:color="auto"/>
      </w:pBdr>
      <w:tabs>
        <w:tab w:val="right" w:pos="9923"/>
      </w:tabs>
      <w:jc w:val="left"/>
    </w:pPr>
    <w:r>
      <w:t xml:space="preserve">transprojekt - </w:t>
    </w:r>
    <w:r>
      <w:rPr>
        <w:b w:val="0"/>
      </w:rPr>
      <w:t>Kraków Sp. z o.o.</w:t>
    </w:r>
    <w:r>
      <w:rPr>
        <w:b w:val="0"/>
      </w:rPr>
      <w:tab/>
    </w:r>
    <w:r w:rsidR="00B35B55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B35B55">
      <w:rPr>
        <w:rStyle w:val="Numerstrony"/>
        <w:rFonts w:ascii="Arial" w:hAnsi="Arial"/>
        <w:b w:val="0"/>
        <w:i w:val="0"/>
      </w:rPr>
      <w:fldChar w:fldCharType="separate"/>
    </w:r>
    <w:r>
      <w:rPr>
        <w:rStyle w:val="Numerstrony"/>
        <w:rFonts w:ascii="Arial" w:hAnsi="Arial"/>
        <w:b w:val="0"/>
        <w:i w:val="0"/>
        <w:noProof/>
      </w:rPr>
      <w:t>121</w:t>
    </w:r>
    <w:r w:rsidR="00B35B55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C76" w:rsidRDefault="003C7F8B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4A6C76">
      <w:rPr>
        <w:b w:val="0"/>
      </w:rPr>
      <w:tab/>
    </w:r>
    <w:r w:rsidR="00B35B55">
      <w:rPr>
        <w:rStyle w:val="Numerstrony"/>
        <w:rFonts w:ascii="Arial" w:hAnsi="Arial"/>
        <w:b w:val="0"/>
        <w:i w:val="0"/>
      </w:rPr>
      <w:fldChar w:fldCharType="begin"/>
    </w:r>
    <w:r w:rsidR="004A6C76">
      <w:rPr>
        <w:rStyle w:val="Numerstrony"/>
        <w:rFonts w:ascii="Arial" w:hAnsi="Arial"/>
        <w:b w:val="0"/>
        <w:i w:val="0"/>
      </w:rPr>
      <w:instrText xml:space="preserve"> PAGE </w:instrText>
    </w:r>
    <w:r w:rsidR="00B35B55">
      <w:rPr>
        <w:rStyle w:val="Numerstrony"/>
        <w:rFonts w:ascii="Arial" w:hAnsi="Arial"/>
        <w:b w:val="0"/>
        <w:i w:val="0"/>
      </w:rPr>
      <w:fldChar w:fldCharType="separate"/>
    </w:r>
    <w:r w:rsidR="00396B15">
      <w:rPr>
        <w:rStyle w:val="Numerstrony"/>
        <w:rFonts w:ascii="Arial" w:hAnsi="Arial"/>
        <w:b w:val="0"/>
        <w:i w:val="0"/>
        <w:noProof/>
      </w:rPr>
      <w:t>121</w:t>
    </w:r>
    <w:r w:rsidR="00B35B55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F0E" w:rsidRDefault="000F2F0E">
      <w:pPr>
        <w:spacing w:before="0" w:after="0" w:line="240" w:lineRule="auto"/>
      </w:pPr>
      <w:r>
        <w:separator/>
      </w:r>
    </w:p>
  </w:footnote>
  <w:footnote w:type="continuationSeparator" w:id="1">
    <w:p w:rsidR="000F2F0E" w:rsidRDefault="000F2F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C76" w:rsidRDefault="004A6C76">
    <w:pPr>
      <w:pStyle w:val="Nagwek"/>
    </w:pPr>
    <w:r>
      <w:t>M 13.02.01 Beton niekonstrukcyjny klasy B1</w:t>
    </w:r>
    <w:r w:rsidR="0077328E">
      <w:t>5</w:t>
    </w:r>
    <w:r>
      <w:t xml:space="preserve"> bez deskowania.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C76" w:rsidRDefault="004A6C76">
    <w:pPr>
      <w:pStyle w:val="Nagwek"/>
      <w:jc w:val="right"/>
    </w:pPr>
    <w:r>
      <w:t>M 13.02.01 Beton niekonstrukcyjny klasy B10 bez deskowania.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2E9E1B55"/>
    <w:multiLevelType w:val="hybridMultilevel"/>
    <w:tmpl w:val="C61835E4"/>
    <w:lvl w:ilvl="0" w:tplc="13E81A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3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1C7E"/>
    <w:rsid w:val="00021BA3"/>
    <w:rsid w:val="00081BF5"/>
    <w:rsid w:val="000F2F0E"/>
    <w:rsid w:val="001A1C7E"/>
    <w:rsid w:val="00396B15"/>
    <w:rsid w:val="003C7F8B"/>
    <w:rsid w:val="004A6C76"/>
    <w:rsid w:val="00510E76"/>
    <w:rsid w:val="00711D52"/>
    <w:rsid w:val="0075357F"/>
    <w:rsid w:val="0077328E"/>
    <w:rsid w:val="008230B7"/>
    <w:rsid w:val="008F3150"/>
    <w:rsid w:val="00B04CED"/>
    <w:rsid w:val="00B35B55"/>
    <w:rsid w:val="00CC5EEE"/>
    <w:rsid w:val="00CE33A4"/>
    <w:rsid w:val="00D911C6"/>
    <w:rsid w:val="00DF3B6C"/>
    <w:rsid w:val="00E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0E76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510E76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510E76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510E76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510E76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510E76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510E76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510E76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510E76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510E76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510E76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510E76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510E76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510E76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510E76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510E76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510E76"/>
    <w:pPr>
      <w:ind w:left="283" w:hanging="283"/>
    </w:pPr>
  </w:style>
  <w:style w:type="paragraph" w:styleId="Listanumerowana2">
    <w:name w:val="List Number 2"/>
    <w:basedOn w:val="Normalny"/>
    <w:semiHidden/>
    <w:rsid w:val="00510E76"/>
    <w:pPr>
      <w:numPr>
        <w:numId w:val="1"/>
      </w:numPr>
      <w:ind w:left="907"/>
    </w:pPr>
  </w:style>
  <w:style w:type="paragraph" w:styleId="Listanumerowana3">
    <w:name w:val="List Number 3"/>
    <w:basedOn w:val="Normalny"/>
    <w:semiHidden/>
    <w:rsid w:val="00510E76"/>
    <w:pPr>
      <w:ind w:left="680" w:hanging="340"/>
    </w:pPr>
  </w:style>
  <w:style w:type="paragraph" w:styleId="Listapunktowana">
    <w:name w:val="List Bullet"/>
    <w:basedOn w:val="Normalny"/>
    <w:semiHidden/>
    <w:rsid w:val="00510E76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510E76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510E76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510E76"/>
    <w:rPr>
      <w:sz w:val="20"/>
    </w:rPr>
  </w:style>
  <w:style w:type="paragraph" w:styleId="Tekstpodstawowy">
    <w:name w:val="Body Text"/>
    <w:basedOn w:val="Normalny"/>
    <w:semiHidden/>
    <w:rsid w:val="00510E76"/>
    <w:pPr>
      <w:spacing w:before="0" w:after="0" w:line="240" w:lineRule="auto"/>
    </w:pPr>
    <w:rPr>
      <w:color w:val="000000"/>
      <w:sz w:val="24"/>
      <w:lang w:val="cs-CZ"/>
    </w:rPr>
  </w:style>
  <w:style w:type="paragraph" w:customStyle="1" w:styleId="rozdzia0">
    <w:name w:val="rozdział"/>
    <w:rsid w:val="00510E76"/>
    <w:pPr>
      <w:jc w:val="both"/>
    </w:pPr>
    <w:rPr>
      <w:rFonts w:ascii="Times New Roman" w:hAnsi="Times New Roman"/>
      <w:b/>
      <w:color w:val="000000"/>
      <w:sz w:val="28"/>
      <w:lang w:val="cs-CZ"/>
    </w:rPr>
  </w:style>
  <w:style w:type="paragraph" w:customStyle="1" w:styleId="rozdzia1">
    <w:name w:val="rozdział1"/>
    <w:rsid w:val="00510E76"/>
    <w:pPr>
      <w:jc w:val="both"/>
    </w:pPr>
    <w:rPr>
      <w:rFonts w:ascii="Times New Roman" w:hAnsi="Times New Roman"/>
      <w:b/>
      <w:color w:val="000000"/>
      <w:sz w:val="24"/>
      <w:lang w:val="cs-CZ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315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3150"/>
    <w:rPr>
      <w:rFonts w:ascii="Times New Roman" w:hAnsi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F315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F3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7</TotalTime>
  <Pages>2</Pages>
  <Words>512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Tygrys</dc:creator>
  <cp:lastModifiedBy>Zbigniew Jajuga</cp:lastModifiedBy>
  <cp:revision>4</cp:revision>
  <cp:lastPrinted>2000-02-29T19:41:00Z</cp:lastPrinted>
  <dcterms:created xsi:type="dcterms:W3CDTF">2024-09-15T17:11:00Z</dcterms:created>
  <dcterms:modified xsi:type="dcterms:W3CDTF">2024-09-22T14:17:00Z</dcterms:modified>
</cp:coreProperties>
</file>